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68" w:rsidRPr="009C2868" w:rsidRDefault="009C2868" w:rsidP="009C2868">
      <w:pPr>
        <w:rPr>
          <w:rFonts w:asciiTheme="minorHAnsi" w:hAnsiTheme="minorHAnsi" w:cstheme="minorHAnsi"/>
          <w:b/>
          <w:sz w:val="32"/>
          <w:szCs w:val="32"/>
        </w:rPr>
      </w:pPr>
    </w:p>
    <w:p w:rsidR="009C2868" w:rsidRPr="009C2868" w:rsidRDefault="009C2868" w:rsidP="009C286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Přehled rozsáhlejších výluk</w:t>
      </w:r>
      <w:r w:rsidRPr="009C2868">
        <w:rPr>
          <w:rFonts w:asciiTheme="minorHAnsi" w:hAnsiTheme="minorHAnsi" w:cstheme="minorHAnsi"/>
          <w:b/>
          <w:sz w:val="32"/>
          <w:szCs w:val="32"/>
        </w:rPr>
        <w:t xml:space="preserve"> na železnici ve Středočeském kraji (období duben – červen 2023)</w:t>
      </w: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b/>
          <w:sz w:val="28"/>
          <w:szCs w:val="28"/>
        </w:rPr>
      </w:pPr>
      <w:r w:rsidRPr="009C2868">
        <w:rPr>
          <w:rFonts w:asciiTheme="minorHAnsi" w:hAnsiTheme="minorHAnsi" w:cstheme="minorHAnsi"/>
          <w:b/>
          <w:sz w:val="28"/>
          <w:szCs w:val="28"/>
        </w:rPr>
        <w:t xml:space="preserve">Níže </w:t>
      </w:r>
      <w:r>
        <w:rPr>
          <w:rFonts w:asciiTheme="minorHAnsi" w:hAnsiTheme="minorHAnsi" w:cstheme="minorHAnsi"/>
          <w:b/>
          <w:sz w:val="28"/>
          <w:szCs w:val="28"/>
        </w:rPr>
        <w:t xml:space="preserve">je </w:t>
      </w:r>
      <w:r w:rsidRPr="009C2868">
        <w:rPr>
          <w:rFonts w:asciiTheme="minorHAnsi" w:hAnsiTheme="minorHAnsi" w:cstheme="minorHAnsi"/>
          <w:b/>
          <w:sz w:val="28"/>
          <w:szCs w:val="28"/>
        </w:rPr>
        <w:t>uvedený přehled tratí, kde jsou plánovány výluky s dobou konání delší než</w:t>
      </w:r>
      <w:r>
        <w:rPr>
          <w:rFonts w:asciiTheme="minorHAnsi" w:hAnsiTheme="minorHAnsi" w:cstheme="minorHAnsi"/>
          <w:b/>
          <w:sz w:val="28"/>
          <w:szCs w:val="28"/>
        </w:rPr>
        <w:t xml:space="preserve"> 1 týden (</w:t>
      </w:r>
      <w:r w:rsidRPr="009C2868">
        <w:rPr>
          <w:rFonts w:asciiTheme="minorHAnsi" w:hAnsiTheme="minorHAnsi" w:cstheme="minorHAnsi"/>
          <w:b/>
          <w:sz w:val="28"/>
          <w:szCs w:val="28"/>
        </w:rPr>
        <w:t>uvedené termíny je však nutné brát jako předběžné – z důvodů počasí, dodavatelských vztahů nebo aktuálního stavu techniky může dojí</w:t>
      </w:r>
      <w:r>
        <w:rPr>
          <w:rFonts w:asciiTheme="minorHAnsi" w:hAnsiTheme="minorHAnsi" w:cstheme="minorHAnsi"/>
          <w:b/>
          <w:sz w:val="28"/>
          <w:szCs w:val="28"/>
        </w:rPr>
        <w:t>t k drobným posunům nebo změnám).</w:t>
      </w: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br/>
        <w:t>Trať 014 Kolín – Ledečko, úsek Uhlířské Janovice – Ledečko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 xml:space="preserve">V období 19. – 27. června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C2868">
        <w:rPr>
          <w:rFonts w:asciiTheme="minorHAnsi" w:hAnsiTheme="minorHAnsi" w:cstheme="minorHAnsi"/>
          <w:sz w:val="24"/>
          <w:szCs w:val="24"/>
        </w:rPr>
        <w:t>výluka v úseku Uhlířské Janovice - Ledečko.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 xml:space="preserve">Trať 070 Praha – Turnov, úsek Mladá Boleslav </w:t>
      </w:r>
      <w:proofErr w:type="spellStart"/>
      <w:proofErr w:type="gramStart"/>
      <w:r w:rsidRPr="009C2868">
        <w:rPr>
          <w:rFonts w:asciiTheme="minorHAnsi" w:hAnsiTheme="minorHAnsi" w:cstheme="minorHAnsi"/>
          <w:b/>
          <w:sz w:val="24"/>
          <w:szCs w:val="24"/>
        </w:rPr>
        <w:t>hl.n</w:t>
      </w:r>
      <w:proofErr w:type="spellEnd"/>
      <w:r w:rsidRPr="009C2868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 w:rsidRPr="009C2868">
        <w:rPr>
          <w:rFonts w:asciiTheme="minorHAnsi" w:hAnsiTheme="minorHAnsi" w:cstheme="minorHAnsi"/>
          <w:b/>
          <w:sz w:val="24"/>
          <w:szCs w:val="24"/>
        </w:rPr>
        <w:t xml:space="preserve"> – Turnov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 xml:space="preserve">V období 3. – 22. dubna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C2868">
        <w:rPr>
          <w:rFonts w:asciiTheme="minorHAnsi" w:hAnsiTheme="minorHAnsi" w:cstheme="minorHAnsi"/>
          <w:sz w:val="24"/>
          <w:szCs w:val="24"/>
        </w:rPr>
        <w:t xml:space="preserve">výluka v úseku Mladá Boleslav </w:t>
      </w:r>
      <w:proofErr w:type="spellStart"/>
      <w:proofErr w:type="gramStart"/>
      <w:r w:rsidRPr="009C2868">
        <w:rPr>
          <w:rFonts w:asciiTheme="minorHAnsi" w:hAnsiTheme="minorHAnsi" w:cstheme="minorHAnsi"/>
          <w:sz w:val="24"/>
          <w:szCs w:val="24"/>
        </w:rPr>
        <w:t>hl.n</w:t>
      </w:r>
      <w:proofErr w:type="spellEnd"/>
      <w:r w:rsidRPr="009C286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9C2868">
        <w:rPr>
          <w:rFonts w:asciiTheme="minorHAnsi" w:hAnsiTheme="minorHAnsi" w:cstheme="minorHAnsi"/>
          <w:sz w:val="24"/>
          <w:szCs w:val="24"/>
        </w:rPr>
        <w:t xml:space="preserve"> – Turnov.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 xml:space="preserve">Trať 080 Mladá Boleslav </w:t>
      </w:r>
      <w:proofErr w:type="spellStart"/>
      <w:proofErr w:type="gramStart"/>
      <w:r w:rsidRPr="009C2868">
        <w:rPr>
          <w:rFonts w:asciiTheme="minorHAnsi" w:hAnsiTheme="minorHAnsi" w:cstheme="minorHAnsi"/>
          <w:b/>
          <w:sz w:val="24"/>
          <w:szCs w:val="24"/>
        </w:rPr>
        <w:t>hl.n</w:t>
      </w:r>
      <w:proofErr w:type="spellEnd"/>
      <w:r w:rsidRPr="009C2868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 w:rsidRPr="009C2868">
        <w:rPr>
          <w:rFonts w:asciiTheme="minorHAnsi" w:hAnsiTheme="minorHAnsi" w:cstheme="minorHAnsi"/>
          <w:b/>
          <w:sz w:val="24"/>
          <w:szCs w:val="24"/>
        </w:rPr>
        <w:t xml:space="preserve"> – Rumburk, úsek Mladá Boleslav </w:t>
      </w:r>
      <w:proofErr w:type="spellStart"/>
      <w:r w:rsidRPr="009C2868">
        <w:rPr>
          <w:rFonts w:asciiTheme="minorHAnsi" w:hAnsiTheme="minorHAnsi" w:cstheme="minorHAnsi"/>
          <w:b/>
          <w:sz w:val="24"/>
          <w:szCs w:val="24"/>
        </w:rPr>
        <w:t>hl.n</w:t>
      </w:r>
      <w:proofErr w:type="spellEnd"/>
      <w:r w:rsidRPr="009C2868">
        <w:rPr>
          <w:rFonts w:asciiTheme="minorHAnsi" w:hAnsiTheme="minorHAnsi" w:cstheme="minorHAnsi"/>
          <w:b/>
          <w:sz w:val="24"/>
          <w:szCs w:val="24"/>
        </w:rPr>
        <w:t>. – Bělá pod Bezdězem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 xml:space="preserve">V období 3. – 22. dubna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C2868">
        <w:rPr>
          <w:rFonts w:asciiTheme="minorHAnsi" w:hAnsiTheme="minorHAnsi" w:cstheme="minorHAnsi"/>
          <w:sz w:val="24"/>
          <w:szCs w:val="24"/>
        </w:rPr>
        <w:t xml:space="preserve">výluka v úseku Mladá Boleslav </w:t>
      </w:r>
      <w:proofErr w:type="spellStart"/>
      <w:proofErr w:type="gramStart"/>
      <w:r w:rsidRPr="009C2868">
        <w:rPr>
          <w:rFonts w:asciiTheme="minorHAnsi" w:hAnsiTheme="minorHAnsi" w:cstheme="minorHAnsi"/>
          <w:sz w:val="24"/>
          <w:szCs w:val="24"/>
        </w:rPr>
        <w:t>hl.n</w:t>
      </w:r>
      <w:proofErr w:type="spellEnd"/>
      <w:r w:rsidRPr="009C286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9C2868">
        <w:rPr>
          <w:rFonts w:asciiTheme="minorHAnsi" w:hAnsiTheme="minorHAnsi" w:cstheme="minorHAnsi"/>
          <w:sz w:val="24"/>
          <w:szCs w:val="24"/>
        </w:rPr>
        <w:t xml:space="preserve"> – Bělá pod Bezdězem.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>Trať 121 Středokluky – Podlešín, úsek Středokluky – Podlešín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 xml:space="preserve">V období 11. dubna – 29. června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C2868">
        <w:rPr>
          <w:rFonts w:asciiTheme="minorHAnsi" w:hAnsiTheme="minorHAnsi" w:cstheme="minorHAnsi"/>
          <w:sz w:val="24"/>
          <w:szCs w:val="24"/>
        </w:rPr>
        <w:t>výluka v úseku Středokluky – Podlešín.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>Trať 161 Rakovník – Bečov nad Teplou, úsek Rakovník – Jesenice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>V období 11. – 21. dubna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9C2868">
        <w:rPr>
          <w:rFonts w:asciiTheme="minorHAnsi" w:hAnsiTheme="minorHAnsi" w:cstheme="minorHAnsi"/>
          <w:sz w:val="24"/>
          <w:szCs w:val="24"/>
        </w:rPr>
        <w:t xml:space="preserve"> výluka v úseku Rakovník – Jesenice. Všechny vlaky v daném období a úseku budou nahrazeny náhradní autobusovou dopravou dle zveřejněného výlukového jízdního řádu.</w:t>
      </w:r>
    </w:p>
    <w:p w:rsidR="00253B67" w:rsidRDefault="00253B67" w:rsidP="009C2868">
      <w:pPr>
        <w:rPr>
          <w:rFonts w:asciiTheme="minorHAnsi" w:hAnsiTheme="minorHAnsi" w:cstheme="minorHAnsi"/>
          <w:b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>Trať 174 Beroun – Rakovník, úsek Beroun – Roztoky u Křivoklátu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>V období 22. dubna – 18. června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9C2868">
        <w:rPr>
          <w:rFonts w:asciiTheme="minorHAnsi" w:hAnsiTheme="minorHAnsi" w:cstheme="minorHAnsi"/>
          <w:sz w:val="24"/>
          <w:szCs w:val="24"/>
        </w:rPr>
        <w:t xml:space="preserve"> výluka v úseku Beroun – Roztoky u Křivoklátu.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lastRenderedPageBreak/>
        <w:t>Trať 220 Praha – Benešov u Prahy – Tábor – Č. Budějovice, úsek Olbramovice – Tábor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 xml:space="preserve">V období 11. – 26. dubna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C2868">
        <w:rPr>
          <w:rFonts w:asciiTheme="minorHAnsi" w:hAnsiTheme="minorHAnsi" w:cstheme="minorHAnsi"/>
          <w:sz w:val="24"/>
          <w:szCs w:val="24"/>
        </w:rPr>
        <w:t>vyloučena jedna traťová kolej v úseku Olbramovice – Tábor. Z důvodu omezení kapacity budou osobní vlaky linky S90 nahrazeny náhradní autobusovou dopravou dle zveřejněného výlukového jízdního řádu.</w:t>
      </w: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>Trať 222 Benešov u Prahy – Trhový Štěpánov, úsek Benešov u Prahy – Vlašim</w:t>
      </w:r>
    </w:p>
    <w:p w:rsidR="009C2868" w:rsidRPr="009C2868" w:rsidRDefault="0035052C" w:rsidP="009C286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období 12. – 21</w:t>
      </w:r>
      <w:r w:rsidR="009C2868" w:rsidRPr="009C2868">
        <w:rPr>
          <w:rFonts w:asciiTheme="minorHAnsi" w:hAnsiTheme="minorHAnsi" w:cstheme="minorHAnsi"/>
          <w:sz w:val="24"/>
          <w:szCs w:val="24"/>
        </w:rPr>
        <w:t>. června</w:t>
      </w:r>
      <w:r w:rsidR="009C2868">
        <w:rPr>
          <w:rFonts w:asciiTheme="minorHAnsi" w:hAnsiTheme="minorHAnsi" w:cstheme="minorHAnsi"/>
          <w:sz w:val="24"/>
          <w:szCs w:val="24"/>
        </w:rPr>
        <w:t xml:space="preserve"> -</w:t>
      </w:r>
      <w:r w:rsidR="009C2868" w:rsidRPr="009C2868">
        <w:rPr>
          <w:rFonts w:asciiTheme="minorHAnsi" w:hAnsiTheme="minorHAnsi" w:cstheme="minorHAnsi"/>
          <w:sz w:val="24"/>
          <w:szCs w:val="24"/>
        </w:rPr>
        <w:t xml:space="preserve"> výluka v úseku Benešov u Prahy – Vlašim.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t xml:space="preserve">Trať 235 Kutná Hora </w:t>
      </w:r>
      <w:proofErr w:type="spellStart"/>
      <w:proofErr w:type="gramStart"/>
      <w:r w:rsidRPr="009C2868">
        <w:rPr>
          <w:rFonts w:asciiTheme="minorHAnsi" w:hAnsiTheme="minorHAnsi" w:cstheme="minorHAnsi"/>
          <w:b/>
          <w:sz w:val="24"/>
          <w:szCs w:val="24"/>
        </w:rPr>
        <w:t>hl.n</w:t>
      </w:r>
      <w:proofErr w:type="spellEnd"/>
      <w:r w:rsidRPr="009C2868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 w:rsidRPr="009C2868">
        <w:rPr>
          <w:rFonts w:asciiTheme="minorHAnsi" w:hAnsiTheme="minorHAnsi" w:cstheme="minorHAnsi"/>
          <w:b/>
          <w:sz w:val="24"/>
          <w:szCs w:val="24"/>
        </w:rPr>
        <w:t xml:space="preserve"> – Zruč nad Sázavou, úsek Kutná Hora město – Zruč nad Sázavou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sz w:val="24"/>
          <w:szCs w:val="24"/>
        </w:rPr>
        <w:t xml:space="preserve">V období 1. dubna – 18. června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C2868">
        <w:rPr>
          <w:rFonts w:asciiTheme="minorHAnsi" w:hAnsiTheme="minorHAnsi" w:cstheme="minorHAnsi"/>
          <w:sz w:val="24"/>
          <w:szCs w:val="24"/>
        </w:rPr>
        <w:t>výluka v úseku Kutná Hora město – Zruč nad Sázavou. Všechny vlaky v daném období a úseku budou nahrazeny náhradní autobusovou dopravou dle zveřejněného výlukového jízdního řádu.</w:t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253B67" w:rsidRPr="009C2868" w:rsidRDefault="00253B67" w:rsidP="009C2868">
      <w:pPr>
        <w:rPr>
          <w:rFonts w:asciiTheme="minorHAnsi" w:hAnsiTheme="minorHAnsi" w:cstheme="minorHAnsi"/>
          <w:sz w:val="24"/>
          <w:szCs w:val="24"/>
        </w:rPr>
      </w:pPr>
      <w:r w:rsidRPr="00253B67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>
            <wp:extent cx="5760720" cy="3242080"/>
            <wp:effectExtent l="0" t="0" r="0" b="0"/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pStyle w:val="Default"/>
        <w:jc w:val="both"/>
        <w:rPr>
          <w:rFonts w:asciiTheme="minorHAnsi" w:hAnsiTheme="minorHAnsi" w:cstheme="minorHAnsi"/>
        </w:rPr>
      </w:pPr>
      <w:r w:rsidRPr="009C2868">
        <w:rPr>
          <w:rFonts w:asciiTheme="minorHAnsi" w:eastAsia="Times New Roman" w:hAnsiTheme="minorHAnsi" w:cstheme="minorHAnsi"/>
          <w:bCs/>
          <w:iCs/>
          <w:color w:val="auto"/>
          <w:lang w:eastAsia="cs-CZ"/>
        </w:rPr>
        <w:t xml:space="preserve">Oldřich Buchetka, </w:t>
      </w:r>
      <w:r w:rsidRPr="009C2868">
        <w:rPr>
          <w:rFonts w:asciiTheme="minorHAnsi" w:eastAsia="Times New Roman" w:hAnsiTheme="minorHAnsi" w:cstheme="minorHAnsi"/>
          <w:iCs/>
          <w:color w:val="auto"/>
          <w:lang w:eastAsia="cs-CZ"/>
        </w:rPr>
        <w:t xml:space="preserve">tiskový mluvčí IDSK, tel.: 725 940 097, </w:t>
      </w:r>
      <w:hyperlink r:id="rId8" w:history="1">
        <w:r w:rsidRPr="009C2868">
          <w:rPr>
            <w:rStyle w:val="Hypertextovodkaz"/>
            <w:rFonts w:asciiTheme="minorHAnsi" w:eastAsia="Times New Roman" w:hAnsiTheme="minorHAnsi" w:cstheme="minorHAnsi"/>
            <w:iCs/>
            <w:lang w:eastAsia="cs-CZ"/>
          </w:rPr>
          <w:t>buchetka.oldrich@idsk.cz</w:t>
        </w:r>
      </w:hyperlink>
      <w:r w:rsidRPr="009C2868">
        <w:rPr>
          <w:rFonts w:asciiTheme="minorHAnsi" w:eastAsia="Times New Roman" w:hAnsiTheme="minorHAnsi" w:cstheme="minorHAnsi"/>
          <w:iCs/>
          <w:lang w:eastAsia="cs-CZ"/>
        </w:rPr>
        <w:t xml:space="preserve"> </w:t>
      </w:r>
    </w:p>
    <w:p w:rsidR="009C2868" w:rsidRPr="009C2868" w:rsidRDefault="009C2868" w:rsidP="009C2868">
      <w:pPr>
        <w:rPr>
          <w:rFonts w:asciiTheme="minorHAnsi" w:eastAsia="Times New Roman" w:hAnsiTheme="minorHAnsi" w:cstheme="minorHAnsi"/>
          <w:bCs/>
          <w:iCs/>
          <w:sz w:val="24"/>
          <w:szCs w:val="24"/>
          <w:lang w:eastAsia="cs-CZ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0504B5" w:rsidRPr="009C2868" w:rsidRDefault="000504B5">
      <w:pPr>
        <w:rPr>
          <w:rFonts w:asciiTheme="minorHAnsi" w:hAnsiTheme="minorHAnsi" w:cstheme="minorHAnsi"/>
          <w:sz w:val="24"/>
          <w:szCs w:val="24"/>
        </w:rPr>
      </w:pPr>
    </w:p>
    <w:sectPr w:rsidR="000504B5" w:rsidRPr="009C2868" w:rsidSect="007D7872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F4" w:rsidRDefault="005057F4">
      <w:pPr>
        <w:spacing w:before="0" w:after="0"/>
      </w:pPr>
      <w:r>
        <w:separator/>
      </w:r>
    </w:p>
  </w:endnote>
  <w:endnote w:type="continuationSeparator" w:id="0">
    <w:p w:rsidR="005057F4" w:rsidRDefault="005057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5057F4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9C2868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9C2868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5057F4" w:rsidP="007D7872">
          <w:pPr>
            <w:pStyle w:val="Zhlav"/>
          </w:pPr>
        </w:p>
      </w:tc>
    </w:tr>
  </w:tbl>
  <w:p w:rsidR="007D7872" w:rsidRDefault="00505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F4" w:rsidRDefault="005057F4">
      <w:pPr>
        <w:spacing w:before="0" w:after="0"/>
      </w:pPr>
      <w:r>
        <w:separator/>
      </w:r>
    </w:p>
  </w:footnote>
  <w:footnote w:type="continuationSeparator" w:id="0">
    <w:p w:rsidR="005057F4" w:rsidRDefault="005057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C06502" w:rsidRDefault="009C2868" w:rsidP="007D7872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:rsidR="007D7872" w:rsidRDefault="009C2868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2780B104" wp14:editId="0F13BF3F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505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79A"/>
    <w:multiLevelType w:val="multilevel"/>
    <w:tmpl w:val="C18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BDB"/>
    <w:multiLevelType w:val="multilevel"/>
    <w:tmpl w:val="9DB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8"/>
    <w:rsid w:val="000504B5"/>
    <w:rsid w:val="00253B67"/>
    <w:rsid w:val="002D2CD5"/>
    <w:rsid w:val="0035052C"/>
    <w:rsid w:val="005057F4"/>
    <w:rsid w:val="00681F89"/>
    <w:rsid w:val="009C2868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601D"/>
  <w15:chartTrackingRefBased/>
  <w15:docId w15:val="{EF332F10-39BF-41EF-9919-CF5852D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868"/>
    <w:pPr>
      <w:spacing w:before="60" w:after="6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9C2868"/>
  </w:style>
  <w:style w:type="character" w:styleId="Hypertextovodkaz">
    <w:name w:val="Hyperlink"/>
    <w:basedOn w:val="Standardnpsmoodstavce"/>
    <w:unhideWhenUsed/>
    <w:rsid w:val="009C28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C2868"/>
  </w:style>
  <w:style w:type="table" w:styleId="Mkatabulky">
    <w:name w:val="Table Grid"/>
    <w:basedOn w:val="Normlntabulka"/>
    <w:rsid w:val="009C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tka.oldrich@ids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2</cp:revision>
  <dcterms:created xsi:type="dcterms:W3CDTF">2023-03-21T12:17:00Z</dcterms:created>
  <dcterms:modified xsi:type="dcterms:W3CDTF">2023-03-21T12:17:00Z</dcterms:modified>
</cp:coreProperties>
</file>